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89546">
      <w:pPr>
        <w:snapToGrid w:val="0"/>
        <w:spacing w:line="360" w:lineRule="auto"/>
        <w:jc w:val="center"/>
        <w:rPr>
          <w:rFonts w:ascii="Calibri" w:hAnsi="Calibri" w:eastAsia="方正小标宋简体"/>
          <w:color w:val="000000"/>
          <w:sz w:val="32"/>
          <w:szCs w:val="32"/>
        </w:rPr>
      </w:pPr>
      <w:r>
        <w:rPr>
          <w:rFonts w:hint="eastAsia" w:ascii="Calibri" w:hAnsi="Calibri" w:eastAsia="方正小标宋简体" w:cs="方正小标宋简体"/>
          <w:color w:val="000000"/>
          <w:sz w:val="32"/>
          <w:szCs w:val="32"/>
        </w:rPr>
        <w:t>福州市</w:t>
      </w:r>
      <w:r>
        <w:rPr>
          <w:rFonts w:hint="eastAsia" w:ascii="方正小标宋简体" w:hAnsi="仿宋" w:eastAsia="方正小标宋简体" w:cs="方正小标宋简体"/>
          <w:color w:val="000000"/>
          <w:sz w:val="32"/>
          <w:szCs w:val="32"/>
        </w:rPr>
        <w:t>塑料购物袋</w:t>
      </w:r>
      <w:r>
        <w:rPr>
          <w:rFonts w:hint="eastAsia" w:ascii="Calibri" w:hAnsi="Calibri" w:eastAsia="方正小标宋简体" w:cs="方正小标宋简体"/>
          <w:color w:val="000000"/>
          <w:sz w:val="32"/>
          <w:szCs w:val="32"/>
        </w:rPr>
        <w:t>产品质量监督抽查实施细则</w:t>
      </w:r>
    </w:p>
    <w:p w14:paraId="2BB6FAD3">
      <w:pPr>
        <w:snapToGrid w:val="0"/>
        <w:spacing w:line="440" w:lineRule="atLeast"/>
        <w:ind w:firstLine="420" w:firstLineChars="200"/>
        <w:rPr>
          <w:color w:val="000000"/>
        </w:rPr>
      </w:pPr>
    </w:p>
    <w:p w14:paraId="136D841E">
      <w:pPr>
        <w:snapToGrid w:val="0"/>
        <w:spacing w:line="440" w:lineRule="exact"/>
        <w:rPr>
          <w:rFonts w:eastAsia="黑体"/>
          <w:color w:val="000000"/>
          <w:szCs w:val="21"/>
        </w:rPr>
      </w:pPr>
      <w:r>
        <w:rPr>
          <w:rFonts w:eastAsia="黑体"/>
          <w:color w:val="000000"/>
          <w:szCs w:val="21"/>
        </w:rPr>
        <w:t>1 抽样方法</w:t>
      </w:r>
    </w:p>
    <w:p w14:paraId="4DBA94EB">
      <w:pPr>
        <w:snapToGrid w:val="0"/>
        <w:spacing w:line="440" w:lineRule="exact"/>
        <w:ind w:firstLine="420" w:firstLineChars="200"/>
        <w:rPr>
          <w:color w:val="000000"/>
          <w:szCs w:val="21"/>
        </w:rPr>
      </w:pPr>
      <w:r>
        <w:rPr>
          <w:color w:val="000000"/>
          <w:szCs w:val="21"/>
        </w:rPr>
        <w:t>以随机抽样的方式在被抽样销售者的待销产品中抽取。</w:t>
      </w:r>
    </w:p>
    <w:p w14:paraId="1AB66446">
      <w:pPr>
        <w:snapToGrid w:val="0"/>
        <w:spacing w:line="440" w:lineRule="exact"/>
        <w:ind w:firstLine="420" w:firstLineChars="200"/>
        <w:rPr>
          <w:color w:val="000000"/>
          <w:szCs w:val="21"/>
        </w:rPr>
      </w:pPr>
      <w:r>
        <w:rPr>
          <w:color w:val="000000"/>
          <w:szCs w:val="21"/>
        </w:rPr>
        <w:t>随机数一般可使用随机数表等方法产生。</w:t>
      </w:r>
    </w:p>
    <w:p w14:paraId="62F70524">
      <w:pPr>
        <w:snapToGrid w:val="0"/>
        <w:spacing w:line="440" w:lineRule="exact"/>
        <w:ind w:firstLine="420" w:firstLineChars="200"/>
        <w:rPr>
          <w:color w:val="000000"/>
          <w:szCs w:val="21"/>
        </w:rPr>
      </w:pPr>
      <w:r>
        <w:rPr>
          <w:color w:val="000000"/>
          <w:szCs w:val="21"/>
        </w:rPr>
        <w:t>每批次产品抽取样品70个（袋规格应不小于15cm×15cm），其中40个作为检验样品，30个作为备用样品。</w:t>
      </w:r>
    </w:p>
    <w:p w14:paraId="69811E46">
      <w:pPr>
        <w:snapToGrid w:val="0"/>
        <w:spacing w:line="440" w:lineRule="exact"/>
        <w:rPr>
          <w:rFonts w:eastAsia="黑体"/>
          <w:color w:val="000000"/>
          <w:szCs w:val="21"/>
        </w:rPr>
      </w:pPr>
      <w:r>
        <w:rPr>
          <w:rFonts w:eastAsia="黑体"/>
          <w:color w:val="000000"/>
          <w:szCs w:val="21"/>
        </w:rPr>
        <w:t>2 检验依据</w:t>
      </w:r>
    </w:p>
    <w:p w14:paraId="774A63AA">
      <w:pPr>
        <w:snapToGrid w:val="0"/>
        <w:spacing w:line="440" w:lineRule="exact"/>
        <w:jc w:val="center"/>
        <w:rPr>
          <w:color w:val="000000"/>
          <w:szCs w:val="21"/>
        </w:rPr>
      </w:pPr>
      <w:r>
        <w:t>表1</w:t>
      </w:r>
      <w:r>
        <w:rPr>
          <w:color w:val="000000"/>
          <w:szCs w:val="21"/>
        </w:rPr>
        <w:t>塑料购物袋</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2948"/>
        <w:gridCol w:w="5280"/>
      </w:tblGrid>
      <w:tr w14:paraId="6948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15" w:type="pct"/>
            <w:vAlign w:val="center"/>
          </w:tcPr>
          <w:p w14:paraId="6AA9FA7C">
            <w:pPr>
              <w:snapToGrid w:val="0"/>
              <w:jc w:val="center"/>
              <w:rPr>
                <w:color w:val="000000"/>
                <w:szCs w:val="21"/>
              </w:rPr>
            </w:pPr>
            <w:r>
              <w:rPr>
                <w:color w:val="000000"/>
                <w:szCs w:val="21"/>
              </w:rPr>
              <w:t>序号</w:t>
            </w:r>
          </w:p>
        </w:tc>
        <w:tc>
          <w:tcPr>
            <w:tcW w:w="1607" w:type="pct"/>
            <w:vAlign w:val="center"/>
          </w:tcPr>
          <w:p w14:paraId="14B16EC1">
            <w:pPr>
              <w:snapToGrid w:val="0"/>
              <w:jc w:val="center"/>
              <w:rPr>
                <w:color w:val="000000"/>
                <w:szCs w:val="21"/>
              </w:rPr>
            </w:pPr>
            <w:r>
              <w:rPr>
                <w:color w:val="000000"/>
                <w:szCs w:val="21"/>
              </w:rPr>
              <w:t>检验项目</w:t>
            </w:r>
          </w:p>
        </w:tc>
        <w:tc>
          <w:tcPr>
            <w:tcW w:w="2878" w:type="pct"/>
            <w:vAlign w:val="center"/>
          </w:tcPr>
          <w:p w14:paraId="4771DD4B">
            <w:pPr>
              <w:snapToGrid w:val="0"/>
              <w:jc w:val="center"/>
              <w:rPr>
                <w:color w:val="000000"/>
                <w:szCs w:val="21"/>
              </w:rPr>
            </w:pPr>
            <w:r>
              <w:rPr>
                <w:color w:val="000000"/>
                <w:szCs w:val="21"/>
              </w:rPr>
              <w:t>检验方法</w:t>
            </w:r>
          </w:p>
        </w:tc>
      </w:tr>
      <w:tr w14:paraId="7708A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515" w:type="pct"/>
            <w:vAlign w:val="center"/>
          </w:tcPr>
          <w:p w14:paraId="25809FCB">
            <w:pPr>
              <w:snapToGrid w:val="0"/>
              <w:jc w:val="center"/>
              <w:rPr>
                <w:bCs/>
                <w:szCs w:val="21"/>
              </w:rPr>
            </w:pPr>
            <w:r>
              <w:rPr>
                <w:color w:val="000000"/>
                <w:szCs w:val="21"/>
              </w:rPr>
              <w:t>1</w:t>
            </w:r>
          </w:p>
        </w:tc>
        <w:tc>
          <w:tcPr>
            <w:tcW w:w="1607" w:type="pct"/>
            <w:vAlign w:val="center"/>
          </w:tcPr>
          <w:p w14:paraId="0F9C0E3D">
            <w:pPr>
              <w:jc w:val="center"/>
              <w:rPr>
                <w:color w:val="000000"/>
                <w:szCs w:val="21"/>
              </w:rPr>
            </w:pPr>
            <w:r>
              <w:rPr>
                <w:color w:val="000000"/>
                <w:szCs w:val="21"/>
              </w:rPr>
              <w:t>环保要求</w:t>
            </w:r>
          </w:p>
        </w:tc>
        <w:tc>
          <w:tcPr>
            <w:tcW w:w="2878" w:type="pct"/>
            <w:vAlign w:val="center"/>
          </w:tcPr>
          <w:p w14:paraId="5360A20B">
            <w:pPr>
              <w:jc w:val="center"/>
              <w:rPr>
                <w:color w:val="000000"/>
                <w:szCs w:val="21"/>
              </w:rPr>
            </w:pPr>
            <w:r>
              <w:rPr>
                <w:color w:val="000000"/>
                <w:szCs w:val="21"/>
              </w:rPr>
              <w:t>GB/T 21661</w:t>
            </w:r>
            <w:r>
              <w:t>—</w:t>
            </w:r>
            <w:r>
              <w:rPr>
                <w:color w:val="000000"/>
                <w:szCs w:val="21"/>
              </w:rPr>
              <w:t xml:space="preserve">2020 </w:t>
            </w:r>
          </w:p>
        </w:tc>
      </w:tr>
      <w:tr w14:paraId="34935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515" w:type="pct"/>
            <w:vAlign w:val="center"/>
          </w:tcPr>
          <w:p w14:paraId="52A72F51">
            <w:pPr>
              <w:snapToGrid w:val="0"/>
              <w:jc w:val="center"/>
              <w:rPr>
                <w:bCs/>
                <w:szCs w:val="21"/>
              </w:rPr>
            </w:pPr>
            <w:r>
              <w:rPr>
                <w:bCs/>
                <w:szCs w:val="21"/>
              </w:rPr>
              <w:t>2</w:t>
            </w:r>
          </w:p>
        </w:tc>
        <w:tc>
          <w:tcPr>
            <w:tcW w:w="1607" w:type="pct"/>
            <w:vAlign w:val="center"/>
          </w:tcPr>
          <w:p w14:paraId="5C3C05E0">
            <w:pPr>
              <w:jc w:val="center"/>
              <w:rPr>
                <w:color w:val="000000"/>
                <w:szCs w:val="21"/>
              </w:rPr>
            </w:pPr>
            <w:r>
              <w:rPr>
                <w:color w:val="000000"/>
                <w:szCs w:val="21"/>
              </w:rPr>
              <w:t>跌落试验</w:t>
            </w:r>
          </w:p>
        </w:tc>
        <w:tc>
          <w:tcPr>
            <w:tcW w:w="2878" w:type="pct"/>
            <w:vAlign w:val="center"/>
          </w:tcPr>
          <w:p w14:paraId="56A2235F">
            <w:pPr>
              <w:adjustRightInd w:val="0"/>
              <w:snapToGrid w:val="0"/>
              <w:jc w:val="center"/>
              <w:rPr>
                <w:color w:val="000000"/>
                <w:szCs w:val="21"/>
              </w:rPr>
            </w:pPr>
            <w:r>
              <w:rPr>
                <w:color w:val="000000"/>
                <w:szCs w:val="21"/>
              </w:rPr>
              <w:t>GB/T 21661</w:t>
            </w:r>
            <w:r>
              <w:t>—</w:t>
            </w:r>
            <w:r>
              <w:rPr>
                <w:color w:val="000000"/>
                <w:szCs w:val="21"/>
              </w:rPr>
              <w:t xml:space="preserve">2020 </w:t>
            </w:r>
          </w:p>
        </w:tc>
      </w:tr>
      <w:tr w14:paraId="5035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4D55AC91">
            <w:pPr>
              <w:snapToGrid w:val="0"/>
              <w:jc w:val="center"/>
              <w:rPr>
                <w:bCs/>
                <w:szCs w:val="21"/>
              </w:rPr>
            </w:pPr>
            <w:r>
              <w:rPr>
                <w:bCs/>
                <w:szCs w:val="21"/>
              </w:rPr>
              <w:t>3</w:t>
            </w:r>
          </w:p>
        </w:tc>
        <w:tc>
          <w:tcPr>
            <w:tcW w:w="1607" w:type="pct"/>
            <w:vAlign w:val="center"/>
          </w:tcPr>
          <w:p w14:paraId="442C4FB7">
            <w:pPr>
              <w:jc w:val="center"/>
              <w:rPr>
                <w:color w:val="000000"/>
                <w:szCs w:val="21"/>
              </w:rPr>
            </w:pPr>
            <w:r>
              <w:rPr>
                <w:color w:val="000000"/>
                <w:szCs w:val="21"/>
              </w:rPr>
              <w:t>漏水性</w:t>
            </w:r>
          </w:p>
        </w:tc>
        <w:tc>
          <w:tcPr>
            <w:tcW w:w="2878" w:type="pct"/>
            <w:vAlign w:val="center"/>
          </w:tcPr>
          <w:p w14:paraId="1EC16E01">
            <w:pPr>
              <w:adjustRightInd w:val="0"/>
              <w:snapToGrid w:val="0"/>
              <w:jc w:val="center"/>
              <w:rPr>
                <w:color w:val="000000"/>
                <w:szCs w:val="21"/>
              </w:rPr>
            </w:pPr>
            <w:r>
              <w:rPr>
                <w:color w:val="000000"/>
                <w:szCs w:val="21"/>
              </w:rPr>
              <w:t>GB/T 21661</w:t>
            </w:r>
            <w:r>
              <w:t>—</w:t>
            </w:r>
            <w:r>
              <w:rPr>
                <w:color w:val="000000"/>
                <w:szCs w:val="21"/>
              </w:rPr>
              <w:t xml:space="preserve">2020 </w:t>
            </w:r>
          </w:p>
        </w:tc>
      </w:tr>
      <w:tr w14:paraId="7C76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6CC226ED">
            <w:pPr>
              <w:snapToGrid w:val="0"/>
              <w:jc w:val="center"/>
              <w:rPr>
                <w:bCs/>
                <w:szCs w:val="21"/>
              </w:rPr>
            </w:pPr>
            <w:r>
              <w:rPr>
                <w:bCs/>
                <w:szCs w:val="21"/>
              </w:rPr>
              <w:t>4</w:t>
            </w:r>
          </w:p>
        </w:tc>
        <w:tc>
          <w:tcPr>
            <w:tcW w:w="1607" w:type="pct"/>
            <w:vAlign w:val="center"/>
          </w:tcPr>
          <w:p w14:paraId="54D038EB">
            <w:pPr>
              <w:jc w:val="center"/>
              <w:rPr>
                <w:color w:val="000000"/>
                <w:szCs w:val="21"/>
              </w:rPr>
            </w:pPr>
            <w:r>
              <w:rPr>
                <w:color w:val="000000"/>
                <w:szCs w:val="21"/>
              </w:rPr>
              <w:t>封合强度</w:t>
            </w:r>
          </w:p>
        </w:tc>
        <w:tc>
          <w:tcPr>
            <w:tcW w:w="2878" w:type="pct"/>
            <w:vAlign w:val="center"/>
          </w:tcPr>
          <w:p w14:paraId="7685B8ED">
            <w:pPr>
              <w:adjustRightInd w:val="0"/>
              <w:snapToGrid w:val="0"/>
              <w:jc w:val="center"/>
              <w:rPr>
                <w:color w:val="000000"/>
                <w:szCs w:val="21"/>
              </w:rPr>
            </w:pPr>
            <w:r>
              <w:rPr>
                <w:color w:val="000000"/>
                <w:szCs w:val="21"/>
              </w:rPr>
              <w:t>GB/T 21661</w:t>
            </w:r>
            <w:r>
              <w:t>—</w:t>
            </w:r>
            <w:r>
              <w:rPr>
                <w:color w:val="000000"/>
                <w:szCs w:val="21"/>
              </w:rPr>
              <w:t xml:space="preserve">2020 </w:t>
            </w:r>
          </w:p>
        </w:tc>
      </w:tr>
      <w:tr w14:paraId="3EECD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5" w:type="pct"/>
            <w:vAlign w:val="center"/>
          </w:tcPr>
          <w:p w14:paraId="3595A005">
            <w:pPr>
              <w:snapToGrid w:val="0"/>
              <w:jc w:val="center"/>
              <w:rPr>
                <w:bCs/>
                <w:szCs w:val="21"/>
              </w:rPr>
            </w:pPr>
            <w:r>
              <w:rPr>
                <w:bCs/>
                <w:szCs w:val="21"/>
              </w:rPr>
              <w:t>5</w:t>
            </w:r>
          </w:p>
        </w:tc>
        <w:tc>
          <w:tcPr>
            <w:tcW w:w="1607" w:type="pct"/>
            <w:vAlign w:val="center"/>
          </w:tcPr>
          <w:p w14:paraId="0DDAC80F">
            <w:pPr>
              <w:jc w:val="center"/>
              <w:rPr>
                <w:color w:val="000000"/>
                <w:szCs w:val="21"/>
              </w:rPr>
            </w:pPr>
            <w:r>
              <w:rPr>
                <w:color w:val="000000"/>
                <w:szCs w:val="21"/>
              </w:rPr>
              <w:t>落镖冲击</w:t>
            </w:r>
          </w:p>
        </w:tc>
        <w:tc>
          <w:tcPr>
            <w:tcW w:w="2878" w:type="pct"/>
            <w:vAlign w:val="center"/>
          </w:tcPr>
          <w:p w14:paraId="243EB1B0">
            <w:pPr>
              <w:adjustRightInd w:val="0"/>
              <w:snapToGrid w:val="0"/>
              <w:jc w:val="center"/>
              <w:rPr>
                <w:color w:val="000000"/>
                <w:szCs w:val="21"/>
                <w:highlight w:val="yellow"/>
              </w:rPr>
            </w:pPr>
            <w:r>
              <w:rPr>
                <w:color w:val="000000"/>
                <w:szCs w:val="21"/>
              </w:rPr>
              <w:t>GB/T 21661</w:t>
            </w:r>
            <w:r>
              <w:t>—</w:t>
            </w:r>
            <w:r>
              <w:rPr>
                <w:color w:val="000000"/>
                <w:szCs w:val="21"/>
              </w:rPr>
              <w:t xml:space="preserve">2020 </w:t>
            </w:r>
          </w:p>
        </w:tc>
      </w:tr>
    </w:tbl>
    <w:p w14:paraId="12D3CF95">
      <w:pPr>
        <w:snapToGrid w:val="0"/>
        <w:spacing w:line="360" w:lineRule="exact"/>
        <w:ind w:firstLine="420" w:firstLineChars="200"/>
        <w:rPr>
          <w:color w:val="000000"/>
          <w:szCs w:val="21"/>
        </w:rPr>
      </w:pPr>
    </w:p>
    <w:p w14:paraId="6B022E0A">
      <w:pPr>
        <w:snapToGrid w:val="0"/>
        <w:spacing w:line="440" w:lineRule="exact"/>
        <w:jc w:val="center"/>
        <w:rPr>
          <w:color w:val="000000"/>
          <w:szCs w:val="21"/>
        </w:rPr>
      </w:pPr>
      <w:r>
        <w:t>表2</w:t>
      </w:r>
      <w:r>
        <w:rPr>
          <w:color w:val="000000"/>
          <w:szCs w:val="21"/>
        </w:rPr>
        <w:t>生物降解塑料购物袋</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2814"/>
        <w:gridCol w:w="5277"/>
      </w:tblGrid>
      <w:tr w14:paraId="1FF0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590" w:type="pct"/>
            <w:vAlign w:val="center"/>
          </w:tcPr>
          <w:p w14:paraId="5B261C78">
            <w:pPr>
              <w:snapToGrid w:val="0"/>
              <w:jc w:val="center"/>
              <w:rPr>
                <w:color w:val="000000"/>
                <w:szCs w:val="21"/>
              </w:rPr>
            </w:pPr>
            <w:r>
              <w:rPr>
                <w:color w:val="000000"/>
                <w:szCs w:val="21"/>
              </w:rPr>
              <w:t>序号</w:t>
            </w:r>
          </w:p>
        </w:tc>
        <w:tc>
          <w:tcPr>
            <w:tcW w:w="1534" w:type="pct"/>
            <w:vAlign w:val="center"/>
          </w:tcPr>
          <w:p w14:paraId="782E7A5D">
            <w:pPr>
              <w:snapToGrid w:val="0"/>
              <w:jc w:val="center"/>
              <w:rPr>
                <w:color w:val="000000"/>
                <w:szCs w:val="21"/>
              </w:rPr>
            </w:pPr>
            <w:r>
              <w:rPr>
                <w:color w:val="000000"/>
                <w:szCs w:val="21"/>
              </w:rPr>
              <w:t>检验项目</w:t>
            </w:r>
          </w:p>
        </w:tc>
        <w:tc>
          <w:tcPr>
            <w:tcW w:w="2876" w:type="pct"/>
            <w:vAlign w:val="center"/>
          </w:tcPr>
          <w:p w14:paraId="0B20C0C7">
            <w:pPr>
              <w:snapToGrid w:val="0"/>
              <w:jc w:val="center"/>
              <w:rPr>
                <w:color w:val="000000"/>
                <w:szCs w:val="21"/>
              </w:rPr>
            </w:pPr>
            <w:r>
              <w:rPr>
                <w:color w:val="000000"/>
                <w:szCs w:val="21"/>
              </w:rPr>
              <w:t>检验方法</w:t>
            </w:r>
          </w:p>
        </w:tc>
      </w:tr>
      <w:tr w14:paraId="4EC7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pct"/>
            <w:vAlign w:val="center"/>
          </w:tcPr>
          <w:p w14:paraId="08033100">
            <w:pPr>
              <w:snapToGrid w:val="0"/>
              <w:jc w:val="center"/>
              <w:rPr>
                <w:bCs/>
                <w:szCs w:val="21"/>
              </w:rPr>
            </w:pPr>
            <w:r>
              <w:rPr>
                <w:bCs/>
                <w:szCs w:val="21"/>
              </w:rPr>
              <w:t>1</w:t>
            </w:r>
          </w:p>
        </w:tc>
        <w:tc>
          <w:tcPr>
            <w:tcW w:w="1534" w:type="pct"/>
            <w:vAlign w:val="center"/>
          </w:tcPr>
          <w:p w14:paraId="384A7CD8">
            <w:pPr>
              <w:jc w:val="center"/>
              <w:textAlignment w:val="center"/>
              <w:rPr>
                <w:color w:val="000000"/>
                <w:szCs w:val="21"/>
              </w:rPr>
            </w:pPr>
            <w:r>
              <w:rPr>
                <w:color w:val="000000"/>
                <w:szCs w:val="21"/>
              </w:rPr>
              <w:t>跌落试验</w:t>
            </w:r>
          </w:p>
        </w:tc>
        <w:tc>
          <w:tcPr>
            <w:tcW w:w="2876" w:type="pct"/>
            <w:vAlign w:val="center"/>
          </w:tcPr>
          <w:p w14:paraId="4B0FDB1F">
            <w:pPr>
              <w:jc w:val="center"/>
              <w:textAlignment w:val="center"/>
              <w:rPr>
                <w:color w:val="000000"/>
                <w:szCs w:val="21"/>
              </w:rPr>
            </w:pPr>
            <w:r>
              <w:rPr>
                <w:color w:val="000000"/>
                <w:szCs w:val="21"/>
              </w:rPr>
              <w:t>GB/T 38082</w:t>
            </w:r>
            <w:r>
              <w:rPr>
                <w:szCs w:val="21"/>
              </w:rPr>
              <w:t>—</w:t>
            </w:r>
            <w:r>
              <w:rPr>
                <w:color w:val="000000"/>
                <w:szCs w:val="21"/>
              </w:rPr>
              <w:t xml:space="preserve">2019 </w:t>
            </w:r>
          </w:p>
        </w:tc>
      </w:tr>
      <w:tr w14:paraId="2E62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pct"/>
            <w:vAlign w:val="center"/>
          </w:tcPr>
          <w:p w14:paraId="1B5691FD">
            <w:pPr>
              <w:snapToGrid w:val="0"/>
              <w:jc w:val="center"/>
              <w:rPr>
                <w:bCs/>
                <w:szCs w:val="21"/>
              </w:rPr>
            </w:pPr>
            <w:r>
              <w:rPr>
                <w:color w:val="000000"/>
                <w:szCs w:val="21"/>
              </w:rPr>
              <w:t>2</w:t>
            </w:r>
          </w:p>
        </w:tc>
        <w:tc>
          <w:tcPr>
            <w:tcW w:w="1534" w:type="pct"/>
            <w:vAlign w:val="center"/>
          </w:tcPr>
          <w:p w14:paraId="0820FD2C">
            <w:pPr>
              <w:jc w:val="center"/>
              <w:textAlignment w:val="center"/>
              <w:rPr>
                <w:color w:val="000000"/>
                <w:szCs w:val="21"/>
              </w:rPr>
            </w:pPr>
            <w:r>
              <w:rPr>
                <w:color w:val="000000"/>
                <w:szCs w:val="21"/>
              </w:rPr>
              <w:t>漏水性</w:t>
            </w:r>
          </w:p>
        </w:tc>
        <w:tc>
          <w:tcPr>
            <w:tcW w:w="2876" w:type="pct"/>
            <w:vAlign w:val="center"/>
          </w:tcPr>
          <w:p w14:paraId="24C9BBA1">
            <w:pPr>
              <w:jc w:val="center"/>
              <w:textAlignment w:val="center"/>
              <w:rPr>
                <w:color w:val="000000"/>
                <w:szCs w:val="21"/>
              </w:rPr>
            </w:pPr>
            <w:r>
              <w:rPr>
                <w:color w:val="000000"/>
                <w:szCs w:val="21"/>
              </w:rPr>
              <w:t>GB/T 38082</w:t>
            </w:r>
            <w:r>
              <w:rPr>
                <w:szCs w:val="21"/>
              </w:rPr>
              <w:t>—</w:t>
            </w:r>
            <w:r>
              <w:rPr>
                <w:color w:val="000000"/>
                <w:szCs w:val="21"/>
              </w:rPr>
              <w:t xml:space="preserve">2019 </w:t>
            </w:r>
          </w:p>
        </w:tc>
      </w:tr>
      <w:tr w14:paraId="152B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pct"/>
            <w:vAlign w:val="center"/>
          </w:tcPr>
          <w:p w14:paraId="2530D604">
            <w:pPr>
              <w:snapToGrid w:val="0"/>
              <w:jc w:val="center"/>
              <w:rPr>
                <w:bCs/>
                <w:szCs w:val="21"/>
              </w:rPr>
            </w:pPr>
            <w:r>
              <w:rPr>
                <w:color w:val="000000"/>
                <w:szCs w:val="21"/>
              </w:rPr>
              <w:t>3</w:t>
            </w:r>
          </w:p>
        </w:tc>
        <w:tc>
          <w:tcPr>
            <w:tcW w:w="1534" w:type="pct"/>
            <w:vAlign w:val="center"/>
          </w:tcPr>
          <w:p w14:paraId="293047E1">
            <w:pPr>
              <w:jc w:val="center"/>
              <w:textAlignment w:val="center"/>
              <w:rPr>
                <w:color w:val="000000"/>
                <w:szCs w:val="21"/>
              </w:rPr>
            </w:pPr>
            <w:r>
              <w:rPr>
                <w:color w:val="000000"/>
                <w:szCs w:val="21"/>
              </w:rPr>
              <w:t>封合强度</w:t>
            </w:r>
          </w:p>
        </w:tc>
        <w:tc>
          <w:tcPr>
            <w:tcW w:w="2876" w:type="pct"/>
            <w:vAlign w:val="center"/>
          </w:tcPr>
          <w:p w14:paraId="1701992C">
            <w:pPr>
              <w:jc w:val="center"/>
              <w:textAlignment w:val="center"/>
              <w:rPr>
                <w:color w:val="000000"/>
                <w:szCs w:val="21"/>
              </w:rPr>
            </w:pPr>
            <w:r>
              <w:rPr>
                <w:color w:val="000000"/>
                <w:szCs w:val="21"/>
              </w:rPr>
              <w:t>GB/T 38082</w:t>
            </w:r>
            <w:r>
              <w:rPr>
                <w:szCs w:val="21"/>
              </w:rPr>
              <w:t>—</w:t>
            </w:r>
            <w:r>
              <w:rPr>
                <w:color w:val="000000"/>
                <w:szCs w:val="21"/>
              </w:rPr>
              <w:t xml:space="preserve">2019 </w:t>
            </w:r>
          </w:p>
        </w:tc>
      </w:tr>
      <w:tr w14:paraId="330F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0" w:type="pct"/>
            <w:vAlign w:val="center"/>
          </w:tcPr>
          <w:p w14:paraId="24648A5C">
            <w:pPr>
              <w:snapToGrid w:val="0"/>
              <w:jc w:val="center"/>
              <w:rPr>
                <w:bCs/>
                <w:szCs w:val="21"/>
              </w:rPr>
            </w:pPr>
            <w:r>
              <w:rPr>
                <w:color w:val="000000"/>
                <w:szCs w:val="21"/>
              </w:rPr>
              <w:t>4</w:t>
            </w:r>
          </w:p>
        </w:tc>
        <w:tc>
          <w:tcPr>
            <w:tcW w:w="1534" w:type="pct"/>
            <w:vAlign w:val="center"/>
          </w:tcPr>
          <w:p w14:paraId="7431C610">
            <w:pPr>
              <w:jc w:val="center"/>
              <w:textAlignment w:val="center"/>
              <w:rPr>
                <w:color w:val="000000"/>
                <w:szCs w:val="21"/>
              </w:rPr>
            </w:pPr>
            <w:r>
              <w:rPr>
                <w:color w:val="000000"/>
                <w:szCs w:val="21"/>
              </w:rPr>
              <w:t>落镖冲击</w:t>
            </w:r>
          </w:p>
        </w:tc>
        <w:tc>
          <w:tcPr>
            <w:tcW w:w="2876" w:type="pct"/>
            <w:vAlign w:val="center"/>
          </w:tcPr>
          <w:p w14:paraId="6AE45E9C">
            <w:pPr>
              <w:jc w:val="center"/>
              <w:textAlignment w:val="center"/>
              <w:rPr>
                <w:color w:val="000000"/>
                <w:szCs w:val="21"/>
              </w:rPr>
            </w:pPr>
            <w:r>
              <w:rPr>
                <w:color w:val="000000"/>
                <w:szCs w:val="21"/>
              </w:rPr>
              <w:t>GB/T 38082</w:t>
            </w:r>
            <w:r>
              <w:rPr>
                <w:szCs w:val="21"/>
              </w:rPr>
              <w:t>—</w:t>
            </w:r>
            <w:r>
              <w:rPr>
                <w:color w:val="000000"/>
                <w:szCs w:val="21"/>
              </w:rPr>
              <w:t xml:space="preserve">2019 </w:t>
            </w:r>
          </w:p>
        </w:tc>
      </w:tr>
    </w:tbl>
    <w:p w14:paraId="0A809320">
      <w:pPr>
        <w:snapToGrid w:val="0"/>
        <w:spacing w:line="360" w:lineRule="exact"/>
        <w:ind w:firstLine="420" w:firstLineChars="200"/>
        <w:rPr>
          <w:color w:val="000000"/>
          <w:szCs w:val="21"/>
        </w:rPr>
      </w:pPr>
    </w:p>
    <w:p w14:paraId="1C519FDB">
      <w:pPr>
        <w:snapToGrid w:val="0"/>
        <w:spacing w:line="440" w:lineRule="exact"/>
        <w:jc w:val="center"/>
        <w:rPr>
          <w:color w:val="000000"/>
          <w:szCs w:val="21"/>
        </w:rPr>
      </w:pPr>
      <w:r>
        <w:rPr>
          <w:szCs w:val="21"/>
        </w:rPr>
        <w:t>表3</w:t>
      </w:r>
      <w:r>
        <w:rPr>
          <w:color w:val="000000"/>
          <w:szCs w:val="21"/>
        </w:rPr>
        <w:t>淀粉基塑料购物袋</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2891"/>
        <w:gridCol w:w="5271"/>
      </w:tblGrid>
      <w:tr w14:paraId="0513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551" w:type="pct"/>
            <w:vAlign w:val="center"/>
          </w:tcPr>
          <w:p w14:paraId="2CAE4C70">
            <w:pPr>
              <w:snapToGrid w:val="0"/>
              <w:jc w:val="center"/>
              <w:rPr>
                <w:color w:val="000000"/>
                <w:szCs w:val="21"/>
              </w:rPr>
            </w:pPr>
            <w:r>
              <w:rPr>
                <w:color w:val="000000"/>
                <w:szCs w:val="21"/>
              </w:rPr>
              <w:t>序号</w:t>
            </w:r>
          </w:p>
        </w:tc>
        <w:tc>
          <w:tcPr>
            <w:tcW w:w="1576" w:type="pct"/>
            <w:vAlign w:val="center"/>
          </w:tcPr>
          <w:p w14:paraId="3EFE9DBE">
            <w:pPr>
              <w:snapToGrid w:val="0"/>
              <w:jc w:val="center"/>
              <w:rPr>
                <w:color w:val="000000"/>
                <w:szCs w:val="21"/>
              </w:rPr>
            </w:pPr>
            <w:r>
              <w:rPr>
                <w:color w:val="000000"/>
                <w:szCs w:val="21"/>
              </w:rPr>
              <w:t>检验项目</w:t>
            </w:r>
          </w:p>
        </w:tc>
        <w:tc>
          <w:tcPr>
            <w:tcW w:w="2873" w:type="pct"/>
            <w:vAlign w:val="center"/>
          </w:tcPr>
          <w:p w14:paraId="2D60DCD6">
            <w:pPr>
              <w:snapToGrid w:val="0"/>
              <w:jc w:val="center"/>
              <w:rPr>
                <w:color w:val="000000"/>
                <w:szCs w:val="21"/>
              </w:rPr>
            </w:pPr>
            <w:r>
              <w:rPr>
                <w:color w:val="000000"/>
                <w:szCs w:val="21"/>
              </w:rPr>
              <w:t>检验方法</w:t>
            </w:r>
          </w:p>
        </w:tc>
      </w:tr>
      <w:tr w14:paraId="6A7B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14:paraId="737F9D16">
            <w:pPr>
              <w:snapToGrid w:val="0"/>
              <w:spacing w:line="280" w:lineRule="exact"/>
              <w:jc w:val="center"/>
              <w:rPr>
                <w:bCs/>
                <w:szCs w:val="21"/>
              </w:rPr>
            </w:pPr>
            <w:r>
              <w:rPr>
                <w:szCs w:val="21"/>
              </w:rPr>
              <w:t>1</w:t>
            </w:r>
          </w:p>
        </w:tc>
        <w:tc>
          <w:tcPr>
            <w:tcW w:w="1576" w:type="pct"/>
            <w:vAlign w:val="center"/>
          </w:tcPr>
          <w:p w14:paraId="19E57CA3">
            <w:pPr>
              <w:spacing w:line="280" w:lineRule="exact"/>
              <w:jc w:val="center"/>
              <w:rPr>
                <w:szCs w:val="21"/>
              </w:rPr>
            </w:pPr>
            <w:r>
              <w:rPr>
                <w:szCs w:val="21"/>
              </w:rPr>
              <w:t>跌落试验</w:t>
            </w:r>
          </w:p>
        </w:tc>
        <w:tc>
          <w:tcPr>
            <w:tcW w:w="2873" w:type="pct"/>
            <w:vAlign w:val="center"/>
          </w:tcPr>
          <w:p w14:paraId="5DC25134">
            <w:pPr>
              <w:spacing w:line="280" w:lineRule="exact"/>
              <w:jc w:val="center"/>
              <w:rPr>
                <w:szCs w:val="21"/>
              </w:rPr>
            </w:pPr>
            <w:r>
              <w:rPr>
                <w:szCs w:val="21"/>
              </w:rPr>
              <w:t xml:space="preserve">GB/T 38079—2019 </w:t>
            </w:r>
          </w:p>
        </w:tc>
      </w:tr>
      <w:tr w14:paraId="551A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14:paraId="5F2DEBFA">
            <w:pPr>
              <w:snapToGrid w:val="0"/>
              <w:spacing w:line="280" w:lineRule="exact"/>
              <w:jc w:val="center"/>
              <w:rPr>
                <w:bCs/>
                <w:szCs w:val="21"/>
              </w:rPr>
            </w:pPr>
            <w:r>
              <w:rPr>
                <w:szCs w:val="21"/>
              </w:rPr>
              <w:t>2</w:t>
            </w:r>
          </w:p>
        </w:tc>
        <w:tc>
          <w:tcPr>
            <w:tcW w:w="1576" w:type="pct"/>
            <w:vAlign w:val="center"/>
          </w:tcPr>
          <w:p w14:paraId="3E02C713">
            <w:pPr>
              <w:spacing w:line="280" w:lineRule="exact"/>
              <w:jc w:val="center"/>
              <w:rPr>
                <w:szCs w:val="21"/>
              </w:rPr>
            </w:pPr>
            <w:r>
              <w:rPr>
                <w:szCs w:val="21"/>
              </w:rPr>
              <w:t>漏水性</w:t>
            </w:r>
          </w:p>
        </w:tc>
        <w:tc>
          <w:tcPr>
            <w:tcW w:w="2873" w:type="pct"/>
            <w:vAlign w:val="center"/>
          </w:tcPr>
          <w:p w14:paraId="380258C1">
            <w:pPr>
              <w:spacing w:line="280" w:lineRule="exact"/>
              <w:jc w:val="center"/>
              <w:rPr>
                <w:szCs w:val="21"/>
              </w:rPr>
            </w:pPr>
            <w:r>
              <w:rPr>
                <w:szCs w:val="21"/>
              </w:rPr>
              <w:t xml:space="preserve">GB/T 38079—2019 </w:t>
            </w:r>
          </w:p>
        </w:tc>
      </w:tr>
      <w:tr w14:paraId="49F7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14:paraId="25D3CBE9">
            <w:pPr>
              <w:snapToGrid w:val="0"/>
              <w:spacing w:line="280" w:lineRule="exact"/>
              <w:jc w:val="center"/>
              <w:rPr>
                <w:bCs/>
                <w:szCs w:val="21"/>
              </w:rPr>
            </w:pPr>
            <w:r>
              <w:rPr>
                <w:szCs w:val="21"/>
              </w:rPr>
              <w:t>3</w:t>
            </w:r>
          </w:p>
        </w:tc>
        <w:tc>
          <w:tcPr>
            <w:tcW w:w="1576" w:type="pct"/>
            <w:vAlign w:val="center"/>
          </w:tcPr>
          <w:p w14:paraId="4A419F1D">
            <w:pPr>
              <w:spacing w:line="280" w:lineRule="exact"/>
              <w:jc w:val="center"/>
              <w:rPr>
                <w:szCs w:val="21"/>
              </w:rPr>
            </w:pPr>
            <w:r>
              <w:rPr>
                <w:szCs w:val="21"/>
              </w:rPr>
              <w:t>封合强度</w:t>
            </w:r>
          </w:p>
        </w:tc>
        <w:tc>
          <w:tcPr>
            <w:tcW w:w="2873" w:type="pct"/>
            <w:vAlign w:val="center"/>
          </w:tcPr>
          <w:p w14:paraId="1307DD1A">
            <w:pPr>
              <w:spacing w:line="280" w:lineRule="exact"/>
              <w:jc w:val="center"/>
              <w:rPr>
                <w:szCs w:val="21"/>
              </w:rPr>
            </w:pPr>
            <w:r>
              <w:rPr>
                <w:szCs w:val="21"/>
              </w:rPr>
              <w:t xml:space="preserve">GB/T 38079—2019 </w:t>
            </w:r>
          </w:p>
        </w:tc>
      </w:tr>
      <w:tr w14:paraId="7A58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14:paraId="7A689CB2">
            <w:pPr>
              <w:snapToGrid w:val="0"/>
              <w:spacing w:line="280" w:lineRule="exact"/>
              <w:jc w:val="center"/>
              <w:rPr>
                <w:bCs/>
                <w:szCs w:val="21"/>
              </w:rPr>
            </w:pPr>
            <w:r>
              <w:rPr>
                <w:szCs w:val="21"/>
              </w:rPr>
              <w:t>4</w:t>
            </w:r>
          </w:p>
        </w:tc>
        <w:tc>
          <w:tcPr>
            <w:tcW w:w="1576" w:type="pct"/>
            <w:vAlign w:val="center"/>
          </w:tcPr>
          <w:p w14:paraId="62E1050C">
            <w:pPr>
              <w:spacing w:line="280" w:lineRule="exact"/>
              <w:jc w:val="center"/>
              <w:rPr>
                <w:szCs w:val="21"/>
              </w:rPr>
            </w:pPr>
            <w:r>
              <w:rPr>
                <w:szCs w:val="21"/>
              </w:rPr>
              <w:t>落镖冲击</w:t>
            </w:r>
          </w:p>
        </w:tc>
        <w:tc>
          <w:tcPr>
            <w:tcW w:w="2873" w:type="pct"/>
            <w:vAlign w:val="center"/>
          </w:tcPr>
          <w:p w14:paraId="7B23D44E">
            <w:pPr>
              <w:spacing w:line="280" w:lineRule="exact"/>
              <w:jc w:val="center"/>
              <w:rPr>
                <w:szCs w:val="21"/>
              </w:rPr>
            </w:pPr>
            <w:r>
              <w:rPr>
                <w:szCs w:val="21"/>
              </w:rPr>
              <w:t>GB/T 38079</w:t>
            </w:r>
            <w:r>
              <w:t>—</w:t>
            </w:r>
            <w:r>
              <w:rPr>
                <w:szCs w:val="21"/>
              </w:rPr>
              <w:t>2019（含第1号修改单）</w:t>
            </w:r>
          </w:p>
        </w:tc>
      </w:tr>
    </w:tbl>
    <w:p w14:paraId="2E2DE5F4">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bookmarkStart w:id="0" w:name="_GoBack"/>
      <w:bookmarkEnd w:id="0"/>
    </w:p>
    <w:p w14:paraId="5A11E29D">
      <w:pPr>
        <w:snapToGrid w:val="0"/>
        <w:spacing w:line="440" w:lineRule="exact"/>
        <w:rPr>
          <w:rFonts w:eastAsia="黑体"/>
          <w:color w:val="000000"/>
          <w:szCs w:val="21"/>
        </w:rPr>
      </w:pPr>
      <w:r>
        <w:rPr>
          <w:rFonts w:eastAsia="黑体"/>
          <w:color w:val="000000"/>
          <w:szCs w:val="21"/>
        </w:rPr>
        <w:t>3 判定规则</w:t>
      </w:r>
    </w:p>
    <w:p w14:paraId="22C75037">
      <w:pPr>
        <w:snapToGrid w:val="0"/>
        <w:spacing w:line="440" w:lineRule="exact"/>
        <w:rPr>
          <w:color w:val="000000"/>
          <w:szCs w:val="21"/>
        </w:rPr>
      </w:pPr>
      <w:r>
        <w:rPr>
          <w:color w:val="000000"/>
          <w:szCs w:val="21"/>
        </w:rPr>
        <w:t>3.1依据标准</w:t>
      </w:r>
    </w:p>
    <w:p w14:paraId="60ABC58A">
      <w:pPr>
        <w:snapToGrid w:val="0"/>
        <w:spacing w:line="440" w:lineRule="exact"/>
        <w:ind w:firstLine="420" w:firstLineChars="200"/>
        <w:rPr>
          <w:color w:val="000000"/>
          <w:szCs w:val="21"/>
        </w:rPr>
      </w:pPr>
      <w:r>
        <w:rPr>
          <w:color w:val="000000"/>
          <w:szCs w:val="21"/>
        </w:rPr>
        <w:t>GB/T 21661—2020 塑料购物袋</w:t>
      </w:r>
    </w:p>
    <w:p w14:paraId="206F78E3">
      <w:pPr>
        <w:snapToGrid w:val="0"/>
        <w:spacing w:line="440" w:lineRule="exact"/>
        <w:ind w:firstLine="420" w:firstLineChars="200"/>
        <w:rPr>
          <w:color w:val="000000"/>
          <w:szCs w:val="21"/>
        </w:rPr>
      </w:pPr>
      <w:r>
        <w:rPr>
          <w:color w:val="000000"/>
          <w:szCs w:val="21"/>
        </w:rPr>
        <w:t>GB/T 38079—2019 淀粉基塑料购物袋 （含第1号修改单）</w:t>
      </w:r>
    </w:p>
    <w:p w14:paraId="726189E4">
      <w:pPr>
        <w:snapToGrid w:val="0"/>
        <w:spacing w:line="440" w:lineRule="exact"/>
        <w:ind w:firstLine="420" w:firstLineChars="200"/>
        <w:rPr>
          <w:szCs w:val="21"/>
        </w:rPr>
      </w:pPr>
      <w:r>
        <w:rPr>
          <w:color w:val="000000"/>
          <w:szCs w:val="21"/>
        </w:rPr>
        <w:t>GB/T 3808</w:t>
      </w:r>
      <w:r>
        <w:rPr>
          <w:szCs w:val="21"/>
        </w:rPr>
        <w:t>2—2019 生物降解塑料购物袋</w:t>
      </w:r>
    </w:p>
    <w:p w14:paraId="60598055">
      <w:pPr>
        <w:adjustRightInd w:val="0"/>
        <w:snapToGrid w:val="0"/>
        <w:spacing w:line="440" w:lineRule="exact"/>
        <w:ind w:firstLine="420" w:firstLineChars="200"/>
        <w:rPr>
          <w:szCs w:val="21"/>
        </w:rPr>
      </w:pPr>
      <w:r>
        <w:rPr>
          <w:szCs w:val="21"/>
        </w:rPr>
        <w:t>现行有效的执行企业标准、团体标准、地方标准及产品明示质量要求</w:t>
      </w:r>
    </w:p>
    <w:p w14:paraId="1E5268F0">
      <w:pPr>
        <w:snapToGrid w:val="0"/>
        <w:spacing w:line="440" w:lineRule="exact"/>
        <w:rPr>
          <w:szCs w:val="21"/>
        </w:rPr>
      </w:pPr>
      <w:r>
        <w:rPr>
          <w:szCs w:val="21"/>
        </w:rPr>
        <w:t>3.2判定原则</w:t>
      </w:r>
    </w:p>
    <w:p w14:paraId="202BA414">
      <w:pPr>
        <w:snapToGrid w:val="0"/>
        <w:spacing w:line="440" w:lineRule="exact"/>
        <w:ind w:firstLine="420" w:firstLineChars="200"/>
        <w:rPr>
          <w:color w:val="000000"/>
          <w:szCs w:val="21"/>
        </w:rPr>
      </w:pPr>
      <w:r>
        <w:rPr>
          <w:szCs w:val="21"/>
        </w:rPr>
        <w:t>经检验，检验</w:t>
      </w:r>
      <w:r>
        <w:rPr>
          <w:color w:val="000000"/>
          <w:szCs w:val="21"/>
        </w:rPr>
        <w:t>项目全部合格，判定为被抽查产品所检项目未发现不合格；检验项目中任一项或一项以上不合格，判定为被抽查产品不合格。</w:t>
      </w:r>
    </w:p>
    <w:p w14:paraId="5C08F91C">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681DFF2C">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F18916E">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365791F">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560DF19D">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A751FBF">
      <w:pPr>
        <w:snapToGrid w:val="0"/>
        <w:spacing w:line="440" w:lineRule="exact"/>
        <w:ind w:firstLine="417" w:firstLineChars="199"/>
        <w:rPr>
          <w:rFonts w:ascii="宋体"/>
          <w:color w:val="000000"/>
        </w:rPr>
      </w:pPr>
    </w:p>
    <w:sectPr>
      <w:headerReference r:id="rId3" w:type="default"/>
      <w:footerReference r:id="rId4" w:type="default"/>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9249">
    <w:pPr>
      <w:pStyle w:val="4"/>
      <w:jc w:val="center"/>
    </w:pPr>
    <w:r>
      <w:rPr>
        <w:rFonts w:hint="eastAsia" w:cs="宋体"/>
      </w:rPr>
      <w:t>第</w:t>
    </w:r>
    <w:r>
      <w:t xml:space="preserve"> </w:t>
    </w:r>
    <w:r>
      <w:fldChar w:fldCharType="begin"/>
    </w:r>
    <w:r>
      <w:instrText xml:space="preserve"> PAGE  \* MERGEFORMAT </w:instrText>
    </w:r>
    <w:r>
      <w:fldChar w:fldCharType="separate"/>
    </w:r>
    <w:r>
      <w:t>2</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 MERGEFORMAT </w:instrText>
    </w:r>
    <w:r>
      <w:fldChar w:fldCharType="separate"/>
    </w:r>
    <w:r>
      <w:t>2</w:t>
    </w:r>
    <w:r>
      <w:fldChar w:fldCharType="end"/>
    </w:r>
    <w:r>
      <w:t xml:space="preserve"> </w:t>
    </w:r>
    <w:r>
      <w:rPr>
        <w:rFonts w:hint="eastAsia"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B979D">
    <w:pPr>
      <w:pStyle w:val="5"/>
      <w:pBdr>
        <w:bottom w:val="none" w:color="auto" w:sz="0" w:space="0"/>
      </w:pBdr>
    </w:pPr>
  </w:p>
  <w:p w14:paraId="487D2F94">
    <w:pPr>
      <w:pStyle w:val="5"/>
      <w:pBdr>
        <w:bottom w:val="none" w:color="auto" w:sz="0" w:space="0"/>
      </w:pBdr>
    </w:pPr>
  </w:p>
  <w:p w14:paraId="7905CD07">
    <w:pPr>
      <w:pStyle w:val="5"/>
      <w:pBdr>
        <w:bottom w:val="none" w:color="auto" w:sz="0" w:space="0"/>
      </w:pBdr>
      <w:jc w:val="right"/>
      <w:rPr>
        <w:rFonts w:hint="eastAsia" w:eastAsia="宋体"/>
        <w:sz w:val="24"/>
        <w:szCs w:val="24"/>
        <w:lang w:eastAsia="zh-CN"/>
      </w:rPr>
    </w:pPr>
    <w:r>
      <w:rPr>
        <w:rFonts w:hint="eastAsia" w:ascii="宋体" w:hAnsi="宋体" w:cs="宋体"/>
        <w:sz w:val="24"/>
        <w:szCs w:val="24"/>
      </w:rPr>
      <w:t>编号：</w:t>
    </w:r>
    <w:r>
      <w:rPr>
        <w:rFonts w:ascii="宋体" w:hAnsi="宋体" w:cs="宋体"/>
        <w:sz w:val="24"/>
        <w:szCs w:val="24"/>
      </w:rPr>
      <w:t>FZCCXZ 00</w:t>
    </w:r>
    <w:r>
      <w:rPr>
        <w:rFonts w:hint="eastAsia" w:ascii="宋体" w:hAnsi="宋体" w:cs="宋体"/>
        <w:sz w:val="24"/>
        <w:szCs w:val="24"/>
        <w:lang w:val="en-US" w:eastAsia="zh-CN"/>
      </w:rPr>
      <w:t>4</w:t>
    </w:r>
    <w:r>
      <w:rPr>
        <w:rFonts w:ascii="宋体" w:hAnsi="宋体" w:cs="宋体"/>
        <w:sz w:val="24"/>
        <w:szCs w:val="24"/>
      </w:rPr>
      <w:t>-202</w:t>
    </w:r>
    <w:r>
      <w:rPr>
        <w:rFonts w:hint="eastAsia" w:ascii="宋体" w:hAnsi="宋体" w:cs="宋体"/>
        <w:sz w:val="24"/>
        <w:szCs w:val="24"/>
        <w:lang w:val="en-US" w:eastAsia="zh-CN"/>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0B7"/>
    <w:rsid w:val="00024784"/>
    <w:rsid w:val="000373A7"/>
    <w:rsid w:val="00057813"/>
    <w:rsid w:val="0007342C"/>
    <w:rsid w:val="000B6B34"/>
    <w:rsid w:val="000C4B48"/>
    <w:rsid w:val="000E21C5"/>
    <w:rsid w:val="000E60EF"/>
    <w:rsid w:val="000F0F05"/>
    <w:rsid w:val="000F54D0"/>
    <w:rsid w:val="00150231"/>
    <w:rsid w:val="001B4DB9"/>
    <w:rsid w:val="001E31A8"/>
    <w:rsid w:val="001F709F"/>
    <w:rsid w:val="002436CD"/>
    <w:rsid w:val="00291102"/>
    <w:rsid w:val="00305E4F"/>
    <w:rsid w:val="00453096"/>
    <w:rsid w:val="00460E72"/>
    <w:rsid w:val="00474532"/>
    <w:rsid w:val="004924DE"/>
    <w:rsid w:val="004A61EA"/>
    <w:rsid w:val="004E769B"/>
    <w:rsid w:val="004F3A29"/>
    <w:rsid w:val="005246A0"/>
    <w:rsid w:val="005433ED"/>
    <w:rsid w:val="00555FBA"/>
    <w:rsid w:val="00564038"/>
    <w:rsid w:val="00564648"/>
    <w:rsid w:val="005A527D"/>
    <w:rsid w:val="005F2F53"/>
    <w:rsid w:val="006A0AB6"/>
    <w:rsid w:val="006B1AD5"/>
    <w:rsid w:val="006D2876"/>
    <w:rsid w:val="006F0624"/>
    <w:rsid w:val="00730515"/>
    <w:rsid w:val="007329B2"/>
    <w:rsid w:val="00766465"/>
    <w:rsid w:val="007B460C"/>
    <w:rsid w:val="007C573E"/>
    <w:rsid w:val="00800A38"/>
    <w:rsid w:val="008037CC"/>
    <w:rsid w:val="008059CF"/>
    <w:rsid w:val="0083048B"/>
    <w:rsid w:val="008651EB"/>
    <w:rsid w:val="00867E73"/>
    <w:rsid w:val="00891A3F"/>
    <w:rsid w:val="008A3E9F"/>
    <w:rsid w:val="008F3287"/>
    <w:rsid w:val="00997A7A"/>
    <w:rsid w:val="009B790C"/>
    <w:rsid w:val="00A6797C"/>
    <w:rsid w:val="00AA5D10"/>
    <w:rsid w:val="00BD5BDE"/>
    <w:rsid w:val="00C01B6E"/>
    <w:rsid w:val="00C7014B"/>
    <w:rsid w:val="00C71863"/>
    <w:rsid w:val="00C92A3A"/>
    <w:rsid w:val="00CB5675"/>
    <w:rsid w:val="00CC2D9E"/>
    <w:rsid w:val="00CD6523"/>
    <w:rsid w:val="00CE2384"/>
    <w:rsid w:val="00CE6F80"/>
    <w:rsid w:val="00D00A5F"/>
    <w:rsid w:val="00D97F08"/>
    <w:rsid w:val="00DB5576"/>
    <w:rsid w:val="00E0023C"/>
    <w:rsid w:val="00E5351E"/>
    <w:rsid w:val="00EA351C"/>
    <w:rsid w:val="00EB2FDC"/>
    <w:rsid w:val="00ED10B7"/>
    <w:rsid w:val="00F713B0"/>
    <w:rsid w:val="00F94DD1"/>
    <w:rsid w:val="16502FD3"/>
    <w:rsid w:val="338D001D"/>
    <w:rsid w:val="49C22B0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9"/>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Heading 1 Char"/>
    <w:basedOn w:val="7"/>
    <w:link w:val="2"/>
    <w:locked/>
    <w:uiPriority w:val="99"/>
    <w:rPr>
      <w:rFonts w:ascii="宋体" w:eastAsia="宋体" w:cs="宋体"/>
      <w:b/>
      <w:bCs/>
      <w:kern w:val="36"/>
      <w:sz w:val="48"/>
      <w:szCs w:val="48"/>
    </w:rPr>
  </w:style>
  <w:style w:type="character" w:customStyle="1" w:styleId="10">
    <w:name w:val="Balloon Text Char"/>
    <w:basedOn w:val="7"/>
    <w:link w:val="3"/>
    <w:semiHidden/>
    <w:qFormat/>
    <w:locked/>
    <w:uiPriority w:val="99"/>
    <w:rPr>
      <w:rFonts w:ascii="Times New Roman" w:hAnsi="Times New Roman" w:cs="Times New Roman"/>
      <w:kern w:val="2"/>
      <w:sz w:val="18"/>
      <w:szCs w:val="18"/>
    </w:rPr>
  </w:style>
  <w:style w:type="character" w:customStyle="1" w:styleId="11">
    <w:name w:val="Footer Char"/>
    <w:basedOn w:val="7"/>
    <w:link w:val="4"/>
    <w:semiHidden/>
    <w:locked/>
    <w:uiPriority w:val="99"/>
    <w:rPr>
      <w:sz w:val="18"/>
      <w:szCs w:val="18"/>
    </w:rPr>
  </w:style>
  <w:style w:type="character" w:customStyle="1" w:styleId="12">
    <w:name w:val="Header Char"/>
    <w:basedOn w:val="7"/>
    <w:link w:val="5"/>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2</Pages>
  <Words>719</Words>
  <Characters>978</Characters>
  <Lines>0</Lines>
  <Paragraphs>0</Paragraphs>
  <TotalTime>0</TotalTime>
  <ScaleCrop>false</ScaleCrop>
  <LinksUpToDate>false</LinksUpToDate>
  <CharactersWithSpaces>1018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2024-04-16T02:32:00Z</dcterms:created>
  <dc:creator>FtpDown</dc:creator>
  <cp:lastModifiedBy>浪花朵朵</cp:lastModifiedBy>
  <cp:lastPrinted>2021-01-19T08:06:00Z</cp:lastPrinted>
  <dcterms:modified xsi:type="dcterms:W3CDTF">2026-03-18T05:16:32Z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C32830A2A3B146468C29584D3A7B22B0</vt:lpwstr>
  </property>
  <property fmtid="{D5CDD505-2E9C-101B-9397-08002B2CF9AE}" pid="4" name="KSOTemplateDocerSaveRecord">
    <vt:lpwstr>eyJoZGlkIjoiNDA3YjAzNzhiY2U2ZDViNWVhZmExZTYzNDg3NDNmOTAiLCJ1c2VySWQiOiI5MDgyMzM3NDAifQ==</vt:lpwstr>
  </property>
</Properties>
</file>